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086C" w14:textId="77777777" w:rsidR="00FA2245" w:rsidRPr="00FA2245" w:rsidRDefault="00FA2245" w:rsidP="00FA2245">
      <w:pPr>
        <w:pStyle w:val="2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FA2245">
        <w:rPr>
          <w:color w:val="0070C0"/>
        </w:rPr>
        <w:t>Готов ли физиологически ваш ребенок к школьному обучению</w:t>
      </w:r>
    </w:p>
    <w:p w14:paraId="4C44D109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bookmarkStart w:id="0" w:name="_GoBack"/>
      <w:r w:rsidRPr="00FA2245">
        <w:rPr>
          <w:color w:val="333333"/>
          <w:sz w:val="28"/>
          <w:szCs w:val="28"/>
        </w:rPr>
        <w:t> Перед началом школьного обучения родители задумываются, готов ли ребенок к новому этапу, ведь нагрузка на организм резко возрастает. Необходимость усваивать значительные объемы информации, длительно сохранять статическую позу, точно координировать движения кистей и пальцев рук при письме, длительное пребывание в школьном коллективе требуют от ребенка значительного напряжения физических и психических сил.     В понятии "готовность к обучению" выделяют три взаимосвязанных компонента: физиологическую, психологическую и личностную, или социально-психологическую готовность. Родители чаще всего обращают внимание лишь на интеллектуальную подготовку ребенка к школе: знание букв и цифр, умение считать и писать. С их точки зрения хорошее интеллектуальное развитие ребенка свидетельствует о его полной готовности к учебе. Физиологическую готовность ребенка зачастую не принимают во внимание.</w:t>
      </w:r>
    </w:p>
    <w:p w14:paraId="07141F37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rStyle w:val="a4"/>
          <w:color w:val="333333"/>
          <w:sz w:val="28"/>
          <w:szCs w:val="28"/>
        </w:rPr>
        <w:t>   Физиологическая готовность </w:t>
      </w:r>
      <w:r w:rsidRPr="00FA2245">
        <w:rPr>
          <w:color w:val="333333"/>
          <w:sz w:val="28"/>
          <w:szCs w:val="28"/>
        </w:rPr>
        <w:t>к школьному обучению связана с нормами физического развития детей 6–7-летнего возраста и определяется показателями веса, роста, мышечного тонуса и др. Также при оценке учитываются состояние нервной системы ребенка, зрения, моторики (особенно мелкой моторики рук), слуха, общее состояние его здоровья. Оценка физиологической готовности осуществляется специалистами-медиками в соответствии с установленными критериями. Ребенок, считается готовым к школьному обучению, если по физическому и биологическому развитию он соответствует формальному возрасту или опережает его и не имеет медицинских противопоказаний.</w:t>
      </w:r>
    </w:p>
    <w:p w14:paraId="29FE2566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Важным показателем при определении физиологической готовности к школе является уровень развития мелкой моторики. быстро устают. Родители могут самостоятельно определить состояние мелкой моторики рук, используя очень простые методы.</w:t>
      </w:r>
    </w:p>
    <w:p w14:paraId="15ED782C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Ребенок сидит за столом. Поместить обе ладошки на лист бумаги с разведенными пальчиками и обведите карандашом. И попросите ребенка снова положить ладошки на бумагу так, чтобы все линии совпали.</w:t>
      </w:r>
    </w:p>
    <w:p w14:paraId="5227F9B7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 xml:space="preserve">   Предложите малышу поиграть с пальчиками. Скажите: «Я буду показывать тебе пальчики на твоей руке, а ты будешь поднимать только тот пальчик, </w:t>
      </w:r>
      <w:r w:rsidRPr="00FA2245">
        <w:rPr>
          <w:color w:val="333333"/>
          <w:sz w:val="28"/>
          <w:szCs w:val="28"/>
        </w:rPr>
        <w:lastRenderedPageBreak/>
        <w:t>который я покажу. Другие пальчики поднимать не надо». Попробуйте – попросите малыша поднять пальчик: «Вот этот подними». Убедитесь, что он правильно понял задание.</w:t>
      </w:r>
    </w:p>
    <w:p w14:paraId="62A3B121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Начните тест с правой руки: «Подними этот пальчик. А теперь вот этот». Последовательность движений: 5-1-2-4-3 (где 1 это большой пальчик, а 5 это мизинчик). Так же на левой руке. Затем повторите на обеих руках. Следите, получается ли поднимать у ребенка один пальчик, или вместе с ним поднимаются непроизвольно другие.</w:t>
      </w:r>
    </w:p>
    <w:p w14:paraId="3CCF1C0D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Такие лишние движения возникают, когда движения пальчиков недостаточно дифференцированы, и поэтому включаются ненужные для этого движения мышцы. Если Вы это замечаете, то отображаете каждое такое движение стрелочкой на бумаге, проводя линию от нужного пальчика к «ненужному, лишнему» для этого движения.</w:t>
      </w:r>
    </w:p>
    <w:p w14:paraId="7073E920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В результате на бумаге у Вас будут к концу задания контуры ладошек и нарисованные линии лишних движений. Одно лишнее движение – это одна стрелочка.</w:t>
      </w:r>
    </w:p>
    <w:p w14:paraId="29C358A1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   Результаты теста:</w:t>
      </w:r>
    </w:p>
    <w:p w14:paraId="462BD076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1) Считаем среднее количество стрелочек для каждой руки, т.е. среднее количество лишних движений.</w:t>
      </w:r>
    </w:p>
    <w:p w14:paraId="19E90CA5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Например, на правой ладошке у нас нарисовано 6 стрелочек, а задание мы проводили два раза. Поэтому 6:2 = 3. Т.е. среднее количество лишних движений пальчиками на правой руке равно 3. Аналогично на левой руке – например, у нас нарисовано 8 стрелочек. 8: 2=4. Среднее количество лишних движений – 4. 2) Складываем получившиеся цифры. 3 (на правой руке) + 4 (на левой руке) = 7.</w:t>
      </w:r>
    </w:p>
    <w:p w14:paraId="1C96DE40" w14:textId="77777777" w:rsidR="00FA2245" w:rsidRPr="00FA2245" w:rsidRDefault="00FA2245" w:rsidP="00FA2245">
      <w:pPr>
        <w:pStyle w:val="rtejustify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 xml:space="preserve">Что нам скажут эти результаты: Какая ведущая рука у ребенка. Ведущая рука – это та рука, где лучше развита дифференциация движений пальчиков, и где меньше лишних движений пальчиками. В нашем примере – это правая рука. Каков уровень развития тонких движений и их дифференциации у ребенка. Примерные возрастные нормы (общего среднего количества лишних движений): в 6 лет – 9, в 7 лет – 6, в 8 лет – 5, в 9 лет – 3. Для нашего примера: у нас получилась цифра 7. Для шестилетнего ребенка это хороший результат. Для 7 лет результат слишком низкий, т.е. у данного ребенка движения пальчиков развиты недостаточно. В таком случае родителям следует обратить </w:t>
      </w:r>
      <w:r w:rsidRPr="00FA2245">
        <w:rPr>
          <w:color w:val="333333"/>
          <w:sz w:val="28"/>
          <w:szCs w:val="28"/>
        </w:rPr>
        <w:lastRenderedPageBreak/>
        <w:t>внимание на развитие мелкой моторики рук, используя специальные игры и упражнения.</w:t>
      </w:r>
    </w:p>
    <w:bookmarkEnd w:id="0"/>
    <w:p w14:paraId="62D8FB97" w14:textId="77777777" w:rsidR="00FA2245" w:rsidRPr="00FA2245" w:rsidRDefault="00FA2245" w:rsidP="00FA2245">
      <w:pPr>
        <w:pStyle w:val="rtejustify"/>
        <w:shd w:val="clear" w:color="auto" w:fill="FFFFFF"/>
        <w:jc w:val="both"/>
        <w:rPr>
          <w:color w:val="333333"/>
          <w:sz w:val="28"/>
          <w:szCs w:val="28"/>
        </w:rPr>
      </w:pPr>
      <w:r w:rsidRPr="00FA2245">
        <w:rPr>
          <w:color w:val="333333"/>
          <w:sz w:val="28"/>
          <w:szCs w:val="28"/>
        </w:rPr>
        <w:t> </w:t>
      </w:r>
      <w:r w:rsidRPr="00FA2245">
        <w:rPr>
          <w:rStyle w:val="a5"/>
          <w:color w:val="333333"/>
          <w:sz w:val="28"/>
          <w:szCs w:val="28"/>
        </w:rPr>
        <w:t>Подготовила Якушева Н.И., педагог-психолог </w:t>
      </w:r>
    </w:p>
    <w:p w14:paraId="3938AE7E" w14:textId="77777777" w:rsidR="00FA2245" w:rsidRPr="00FA2245" w:rsidRDefault="00FA2245" w:rsidP="00FA2245">
      <w:pPr>
        <w:pStyle w:val="rtejustify"/>
        <w:shd w:val="clear" w:color="auto" w:fill="FFFFFF"/>
        <w:jc w:val="both"/>
        <w:rPr>
          <w:color w:val="333333"/>
          <w:sz w:val="28"/>
          <w:szCs w:val="28"/>
        </w:rPr>
      </w:pPr>
      <w:r w:rsidRPr="00FA2245">
        <w:rPr>
          <w:rStyle w:val="a5"/>
          <w:color w:val="333333"/>
          <w:sz w:val="28"/>
          <w:szCs w:val="28"/>
        </w:rPr>
        <w:t>Используемая литература</w:t>
      </w:r>
      <w:r w:rsidRPr="00FA2245">
        <w:rPr>
          <w:color w:val="333333"/>
          <w:sz w:val="28"/>
          <w:szCs w:val="28"/>
        </w:rPr>
        <w:t>:</w:t>
      </w:r>
    </w:p>
    <w:p w14:paraId="4E8ADB0F" w14:textId="77777777" w:rsidR="00FA2245" w:rsidRPr="00FA2245" w:rsidRDefault="00FA2245" w:rsidP="00FA2245">
      <w:pPr>
        <w:pStyle w:val="rtejustify"/>
        <w:shd w:val="clear" w:color="auto" w:fill="FFFFFF"/>
        <w:jc w:val="both"/>
        <w:rPr>
          <w:color w:val="333333"/>
          <w:sz w:val="28"/>
          <w:szCs w:val="28"/>
        </w:rPr>
      </w:pPr>
      <w:r w:rsidRPr="00FA2245">
        <w:rPr>
          <w:rStyle w:val="a5"/>
          <w:color w:val="333333"/>
          <w:sz w:val="28"/>
          <w:szCs w:val="28"/>
        </w:rPr>
        <w:t>Белова Т.В., Солнцева В.А «Готов ли ребенок к обучению в первом классе?».</w:t>
      </w:r>
    </w:p>
    <w:p w14:paraId="4002ACA2" w14:textId="77777777" w:rsidR="00FA2245" w:rsidRPr="00FA2245" w:rsidRDefault="00FA2245" w:rsidP="00FA2245">
      <w:pPr>
        <w:pStyle w:val="rtejustify"/>
        <w:shd w:val="clear" w:color="auto" w:fill="FFFFFF"/>
        <w:jc w:val="both"/>
        <w:rPr>
          <w:color w:val="333333"/>
          <w:sz w:val="28"/>
          <w:szCs w:val="28"/>
        </w:rPr>
      </w:pPr>
      <w:r w:rsidRPr="00FA2245">
        <w:rPr>
          <w:rStyle w:val="a5"/>
          <w:color w:val="333333"/>
          <w:sz w:val="28"/>
          <w:szCs w:val="28"/>
        </w:rPr>
        <w:t>Каминская Н.Н. «Психофизиология детей 6-7 лет и создание адаптивной образовательной среды».</w:t>
      </w:r>
    </w:p>
    <w:p w14:paraId="4F8C9C17" w14:textId="77777777" w:rsidR="00211D02" w:rsidRPr="00B9493E" w:rsidRDefault="00211D02" w:rsidP="00B9493E"/>
    <w:sectPr w:rsidR="00211D02" w:rsidRPr="00B9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A1F"/>
    <w:multiLevelType w:val="multilevel"/>
    <w:tmpl w:val="CBD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616CA"/>
    <w:multiLevelType w:val="multilevel"/>
    <w:tmpl w:val="FB3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4089"/>
    <w:multiLevelType w:val="multilevel"/>
    <w:tmpl w:val="F0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92E47"/>
    <w:multiLevelType w:val="multilevel"/>
    <w:tmpl w:val="107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3"/>
    <w:rsid w:val="000474B7"/>
    <w:rsid w:val="00211D02"/>
    <w:rsid w:val="004C06A3"/>
    <w:rsid w:val="00B9493E"/>
    <w:rsid w:val="00D43CBC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4CA"/>
  <w15:chartTrackingRefBased/>
  <w15:docId w15:val="{F90331AA-1DB1-47E2-A2E9-EB11BCD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4B7"/>
    <w:rPr>
      <w:b/>
      <w:bCs/>
    </w:rPr>
  </w:style>
  <w:style w:type="paragraph" w:customStyle="1" w:styleId="rtejustify">
    <w:name w:val="rtejustify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0474B7"/>
  </w:style>
  <w:style w:type="paragraph" w:customStyle="1" w:styleId="rtecenter">
    <w:name w:val="rtecenter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4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227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450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23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2023-01-26T13:09:00Z</cp:lastPrinted>
  <dcterms:created xsi:type="dcterms:W3CDTF">2023-01-26T13:44:00Z</dcterms:created>
  <dcterms:modified xsi:type="dcterms:W3CDTF">2023-01-26T13:44:00Z</dcterms:modified>
</cp:coreProperties>
</file>