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D9A0" w14:textId="20304B7A" w:rsidR="00447F92" w:rsidRPr="00FF6B2A" w:rsidRDefault="00447F92" w:rsidP="0064359D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  <w:r w:rsidRPr="00FF6B2A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(Утвержденная шапка для документации учреждения с адресом)</w:t>
      </w:r>
    </w:p>
    <w:p w14:paraId="7DD718C1" w14:textId="77777777" w:rsidR="0064359D" w:rsidRPr="00FF6B2A" w:rsidRDefault="0064359D" w:rsidP="0064359D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</w:p>
    <w:p w14:paraId="24022C8F" w14:textId="69942FE2" w:rsidR="00447F92" w:rsidRPr="00FF6B2A" w:rsidRDefault="00447F92" w:rsidP="00447F92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ГОСУДАРСТВЕННОЕ БЮДЖЕТНОЕ ОБЩЕОБРАЗОВАТЕЛЬНОЕ УЧРЕЖДЕНИЕ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  <w:t xml:space="preserve">ШКОЛА №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_____________________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РАЙОНА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_________________</w:t>
      </w:r>
    </w:p>
    <w:p w14:paraId="29997FDE" w14:textId="653E3F25" w:rsidR="00447F92" w:rsidRPr="00661329" w:rsidRDefault="0064359D" w:rsidP="00661329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</w:t>
      </w:r>
    </w:p>
    <w:p w14:paraId="2085740D" w14:textId="77777777" w:rsidR="00661329" w:rsidRDefault="00661329" w:rsidP="00447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B3641" w14:textId="2009516D" w:rsidR="00447F92" w:rsidRPr="00661329" w:rsidRDefault="00447F92" w:rsidP="0044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входного мониторинга устной речи</w:t>
      </w:r>
    </w:p>
    <w:p w14:paraId="0EECFD7C" w14:textId="5CE9B140" w:rsidR="00447F92" w:rsidRPr="00661329" w:rsidRDefault="00447F92" w:rsidP="0044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</w:rPr>
        <w:t>обучающихся первых классов в 20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>–20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4C5356C" w14:textId="6D2B9CE1" w:rsidR="00447F92" w:rsidRPr="00661329" w:rsidRDefault="00447F92" w:rsidP="00447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С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по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проводилось первичное логопедическое обследование устной речи обучающихся первых классов. Логопедическое обследование осуществлялось учителем-логопедом по расписанию, согласованному с директором ГБОУ школы №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ФИО директора_______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и письменному согласию родителей (законных представителей) обучающихся. В обследовании приняли участие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первых классов (всего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(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%) обучающихся,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обучающийся отсутствовал на момент обследования).</w:t>
      </w:r>
    </w:p>
    <w:p w14:paraId="7A3D1FB4" w14:textId="12CDD32B" w:rsidR="00F06C84" w:rsidRPr="00661329" w:rsidRDefault="00F06C84" w:rsidP="0064359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t>Профиль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>: первичный/</w:t>
      </w:r>
      <w:r w:rsidRPr="00661329">
        <w:rPr>
          <w:rFonts w:ascii="Times New Roman" w:eastAsia="Calibri" w:hAnsi="Times New Roman" w:cs="Times New Roman"/>
          <w:sz w:val="28"/>
          <w:szCs w:val="28"/>
          <w:highlight w:val="yellow"/>
        </w:rPr>
        <w:t>промежуточный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если проводится для вновь набранных детей, то пишем «первичный» все остальные случаи – на сентябрь </w:t>
      </w:r>
      <w:bookmarkStart w:id="0" w:name="_GoBack"/>
      <w:bookmarkEnd w:id="0"/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каждого учебного года </w:t>
      </w:r>
      <w:r w:rsidR="0064359D"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- мониторинг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«промежуточный», так как предназначен для детей, уже бывших на психолого-педагогическом сопровождении, например, второй – третий год сопровождения)</w:t>
      </w:r>
    </w:p>
    <w:p w14:paraId="15F628D1" w14:textId="5C2AD9E6" w:rsidR="00B406AC" w:rsidRPr="00661329" w:rsidRDefault="00B406AC" w:rsidP="006435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Цель мониторинга: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r w:rsidR="009F1004" w:rsidRPr="0066132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речевого развития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обучающихся.</w:t>
      </w:r>
    </w:p>
    <w:p w14:paraId="1F88871C" w14:textId="258EA5EB" w:rsidR="006C6A50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Объект:</w:t>
      </w:r>
      <w:r w:rsidR="00E6629F"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 xml:space="preserve">обучающиеся первых классов. </w:t>
      </w:r>
      <w:r w:rsidR="00F06C84"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2B4D85CB" w14:textId="77777777" w:rsidR="00B406AC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="00F06C84"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48519B" w:rsidRPr="00661329">
        <w:rPr>
          <w:rFonts w:ascii="Times New Roman" w:eastAsia="Calibri" w:hAnsi="Times New Roman" w:cs="Times New Roman"/>
          <w:sz w:val="28"/>
          <w:szCs w:val="28"/>
        </w:rPr>
        <w:t xml:space="preserve">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A48C57" w14:textId="77777777" w:rsidR="0064359D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ить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>уров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ень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 xml:space="preserve"> по основным направлениям коррекционно-логопедической работы;</w:t>
      </w:r>
    </w:p>
    <w:p w14:paraId="6B4036B7" w14:textId="77777777" w:rsidR="0064359D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="00DD46EA" w:rsidRPr="006613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1329">
        <w:rPr>
          <w:rFonts w:ascii="Times New Roman" w:hAnsi="Times New Roman" w:cs="Times New Roman"/>
          <w:sz w:val="28"/>
          <w:szCs w:val="28"/>
        </w:rPr>
        <w:t xml:space="preserve"> функционального баз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иса речи у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14:paraId="13683C35" w14:textId="3B4899C7" w:rsidR="00913E25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составить индивидуальные программы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 речевого</w:t>
      </w:r>
      <w:r w:rsidRPr="0066132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я (ИПР) на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 </w:t>
      </w:r>
      <w:r w:rsidR="00DD46EA" w:rsidRPr="00661329">
        <w:rPr>
          <w:rFonts w:ascii="Times New Roman" w:hAnsi="Times New Roman" w:cs="Times New Roman"/>
          <w:sz w:val="28"/>
          <w:szCs w:val="28"/>
        </w:rPr>
        <w:t>для психолого-педагогического сопровождения в 20___ - 20___ учебном году.</w:t>
      </w:r>
    </w:p>
    <w:p w14:paraId="20DA8364" w14:textId="3FEB4674" w:rsidR="00DD46EA" w:rsidRPr="00661329" w:rsidRDefault="00DD46EA" w:rsidP="0064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</w:rPr>
        <w:t>Оценка качества проведения мониторинга:</w:t>
      </w:r>
      <w:r w:rsidRPr="00661329">
        <w:rPr>
          <w:rFonts w:ascii="Times New Roman" w:hAnsi="Times New Roman" w:cs="Times New Roman"/>
          <w:sz w:val="28"/>
          <w:szCs w:val="28"/>
        </w:rPr>
        <w:t xml:space="preserve"> внутренний (проводимый педагогами организации) количественный (приложение в виде сводного </w:t>
      </w:r>
      <w:proofErr w:type="spellStart"/>
      <w:r w:rsidR="00661329" w:rsidRPr="00661329">
        <w:rPr>
          <w:rFonts w:ascii="Times New Roman" w:hAnsi="Times New Roman" w:cs="Times New Roman"/>
          <w:sz w:val="28"/>
          <w:szCs w:val="28"/>
        </w:rPr>
        <w:t>поклассного</w:t>
      </w:r>
      <w:proofErr w:type="spellEnd"/>
      <w:r w:rsidRPr="00661329">
        <w:rPr>
          <w:rFonts w:ascii="Times New Roman" w:hAnsi="Times New Roman" w:cs="Times New Roman"/>
          <w:sz w:val="28"/>
          <w:szCs w:val="28"/>
        </w:rPr>
        <w:t xml:space="preserve"> мониторинга) и качественный анализ результатов (в виде представленной справки)</w:t>
      </w:r>
      <w:r w:rsidR="00447F92" w:rsidRPr="006613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F4766" w14:textId="77777777" w:rsidR="00EC5A46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преимущественно представляет собой специальные педагогические пробы, организуемые педагогом. 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Результаты обследования представлены в Речевой карте каждого ребенка.</w:t>
      </w:r>
    </w:p>
    <w:p w14:paraId="6B931D79" w14:textId="77777777" w:rsidR="00EC5A46" w:rsidRPr="00661329" w:rsidRDefault="00EC5A46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сопровождение:</w:t>
      </w:r>
    </w:p>
    <w:p w14:paraId="2BB4E4A8" w14:textId="74F3C5FB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43D79DFD" w14:textId="1C5A280D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477B9F44" w14:textId="7FB3AC3B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065552E0" w14:textId="77777777" w:rsidR="008D2F0F" w:rsidRPr="00661329" w:rsidRDefault="008D2F0F" w:rsidP="00AC7F2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(указать список тех методических пособий, которые применяет педагог)</w:t>
      </w:r>
    </w:p>
    <w:p w14:paraId="05D5FE59" w14:textId="3FB0EE8B" w:rsidR="00FF192D" w:rsidRPr="00661329" w:rsidRDefault="00DD46EA" w:rsidP="006613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диагностики: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беседа, сбор анамнеза, игровые ситуации, речевые пробы, математический анализ результатов. </w:t>
      </w:r>
    </w:p>
    <w:p w14:paraId="7C133E0F" w14:textId="5BEA68C2" w:rsidR="0064359D" w:rsidRPr="00661329" w:rsidRDefault="00DD46EA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t>Блоки для обследования</w:t>
      </w:r>
      <w:r w:rsidR="00B406AC" w:rsidRPr="0066132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613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614433" w14:textId="77777777" w:rsidR="0064359D" w:rsidRPr="00661329" w:rsidRDefault="0064359D" w:rsidP="00FF6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Общая характеристика речи</w:t>
      </w:r>
    </w:p>
    <w:p w14:paraId="488EE56A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 xml:space="preserve">Обследование </w:t>
      </w:r>
      <w:proofErr w:type="spellStart"/>
      <w:r w:rsidRPr="00661329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Pr="00661329">
        <w:rPr>
          <w:rFonts w:ascii="Times New Roman" w:hAnsi="Times New Roman" w:cs="Times New Roman"/>
          <w:bCs/>
          <w:sz w:val="28"/>
          <w:szCs w:val="28"/>
        </w:rPr>
        <w:t xml:space="preserve"> речи.</w:t>
      </w:r>
    </w:p>
    <w:p w14:paraId="1FD70872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общего звучания речи.</w:t>
      </w:r>
    </w:p>
    <w:p w14:paraId="7F4561BC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артикуляционной моторики.</w:t>
      </w:r>
    </w:p>
    <w:p w14:paraId="57ABD9B8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звукопроизношения.</w:t>
      </w:r>
    </w:p>
    <w:p w14:paraId="5C33FBE2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 xml:space="preserve">Обследование </w:t>
      </w:r>
      <w:proofErr w:type="spellStart"/>
      <w:r w:rsidRPr="0066132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6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329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661329">
        <w:rPr>
          <w:rFonts w:ascii="Times New Roman" w:hAnsi="Times New Roman" w:cs="Times New Roman"/>
          <w:bCs/>
          <w:sz w:val="28"/>
          <w:szCs w:val="28"/>
        </w:rPr>
        <w:t>-слоговой структуры слова.</w:t>
      </w:r>
    </w:p>
    <w:p w14:paraId="0260EAF1" w14:textId="77777777" w:rsidR="000621F6" w:rsidRPr="00661329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языкового анализа, синтеза, представлений</w:t>
      </w:r>
      <w:r w:rsidR="000621F6" w:rsidRPr="006613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1F6" w:rsidRPr="00661329">
        <w:rPr>
          <w:rFonts w:ascii="Times New Roman" w:hAnsi="Times New Roman"/>
          <w:bCs/>
          <w:sz w:val="28"/>
          <w:szCs w:val="28"/>
        </w:rPr>
        <w:t>Обследование слогового анализа и синтеза.</w:t>
      </w:r>
    </w:p>
    <w:p w14:paraId="19EB4EA2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 xml:space="preserve">Обследование </w:t>
      </w:r>
      <w:proofErr w:type="spellStart"/>
      <w:r w:rsidRPr="00661329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661329">
        <w:rPr>
          <w:rFonts w:ascii="Times New Roman" w:hAnsi="Times New Roman"/>
          <w:bCs/>
          <w:sz w:val="28"/>
          <w:szCs w:val="28"/>
        </w:rPr>
        <w:t xml:space="preserve"> фонематических представлений.</w:t>
      </w:r>
    </w:p>
    <w:p w14:paraId="0F3EA636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 xml:space="preserve">Обследование </w:t>
      </w:r>
      <w:proofErr w:type="spellStart"/>
      <w:r w:rsidRPr="00661329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661329">
        <w:rPr>
          <w:rFonts w:ascii="Times New Roman" w:hAnsi="Times New Roman"/>
          <w:bCs/>
          <w:sz w:val="28"/>
          <w:szCs w:val="28"/>
        </w:rPr>
        <w:t xml:space="preserve"> фонематического анализа и синтеза.</w:t>
      </w:r>
    </w:p>
    <w:p w14:paraId="2E57FC96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Анализ состава предложения и синтез слов в предложение.</w:t>
      </w:r>
    </w:p>
    <w:p w14:paraId="00CFCAB1" w14:textId="77777777" w:rsidR="000621F6" w:rsidRPr="00661329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лексико-грамматического строя речи.</w:t>
      </w:r>
    </w:p>
    <w:p w14:paraId="5DF817E4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активного словаря</w:t>
      </w:r>
    </w:p>
    <w:p w14:paraId="5D4E9B14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словоизменения</w:t>
      </w:r>
    </w:p>
    <w:p w14:paraId="58210FEC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noProof/>
          <w:sz w:val="28"/>
          <w:szCs w:val="28"/>
        </w:rPr>
        <w:t>Обследование словообразования</w:t>
      </w:r>
    </w:p>
    <w:p w14:paraId="3001209A" w14:textId="50BF5B5E" w:rsidR="0064359D" w:rsidRPr="00661329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связной речи.</w:t>
      </w:r>
    </w:p>
    <w:p w14:paraId="0537D63E" w14:textId="77777777" w:rsidR="00923B91" w:rsidRDefault="00923B91" w:rsidP="00923B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Обследование неречевых функций</w:t>
      </w:r>
    </w:p>
    <w:p w14:paraId="4A22BD0C" w14:textId="77777777" w:rsidR="00923B91" w:rsidRDefault="00923B91" w:rsidP="00923B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Обследование зрительно-пространственных функций и особенностей общей и мелкой моторики. </w:t>
      </w:r>
    </w:p>
    <w:p w14:paraId="31BB5BDD" w14:textId="77777777" w:rsidR="00923B91" w:rsidRDefault="00923B91" w:rsidP="00923B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Графический диктант. </w:t>
      </w:r>
    </w:p>
    <w:p w14:paraId="7BBFF357" w14:textId="77777777" w:rsidR="00923B91" w:rsidRDefault="00923B91" w:rsidP="00923B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Обследование познавательных процессов</w:t>
      </w:r>
    </w:p>
    <w:p w14:paraId="0DE74A71" w14:textId="77777777" w:rsidR="00923B91" w:rsidRDefault="00923B91" w:rsidP="00923B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Внимание, восприятие. </w:t>
      </w:r>
    </w:p>
    <w:p w14:paraId="7D1F9203" w14:textId="77777777" w:rsidR="00923B91" w:rsidRDefault="00923B91" w:rsidP="00923B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Память. </w:t>
      </w:r>
    </w:p>
    <w:p w14:paraId="3F316970" w14:textId="77777777" w:rsidR="00923B91" w:rsidRPr="00545170" w:rsidRDefault="00923B91" w:rsidP="00923B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Мышление. </w:t>
      </w:r>
    </w:p>
    <w:p w14:paraId="559C4032" w14:textId="77777777" w:rsidR="00EC5A46" w:rsidRPr="00661329" w:rsidRDefault="00EC5A46" w:rsidP="00AC7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797A0" w14:textId="753619AF" w:rsidR="003B3523" w:rsidRPr="00661329" w:rsidRDefault="003B3523" w:rsidP="00AC7F2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1329">
        <w:rPr>
          <w:rFonts w:ascii="Times New Roman" w:hAnsi="Times New Roman" w:cs="Times New Roman"/>
          <w:i/>
          <w:sz w:val="28"/>
          <w:szCs w:val="28"/>
        </w:rPr>
        <w:t xml:space="preserve">Таблица № 1. Списочный состав </w:t>
      </w:r>
      <w:r w:rsidR="00FF6B2A" w:rsidRPr="00661329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66132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134"/>
        <w:gridCol w:w="2126"/>
        <w:gridCol w:w="3118"/>
      </w:tblGrid>
      <w:tr w:rsidR="00E6629F" w:rsidRPr="00661329" w14:paraId="793993DF" w14:textId="77777777" w:rsidTr="00FF6B2A">
        <w:trPr>
          <w:trHeight w:val="647"/>
        </w:trPr>
        <w:tc>
          <w:tcPr>
            <w:tcW w:w="567" w:type="dxa"/>
          </w:tcPr>
          <w:p w14:paraId="4960D0AE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22329135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. ребенка</w:t>
            </w:r>
          </w:p>
        </w:tc>
        <w:tc>
          <w:tcPr>
            <w:tcW w:w="1560" w:type="dxa"/>
          </w:tcPr>
          <w:p w14:paraId="08F96A9C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</w:t>
            </w:r>
          </w:p>
        </w:tc>
        <w:tc>
          <w:tcPr>
            <w:tcW w:w="1134" w:type="dxa"/>
          </w:tcPr>
          <w:p w14:paraId="637B99AB" w14:textId="670037B0" w:rsidR="00E6629F" w:rsidRPr="00661329" w:rsidRDefault="00FF6B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17C31B67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ПМПК</w:t>
            </w:r>
          </w:p>
        </w:tc>
        <w:tc>
          <w:tcPr>
            <w:tcW w:w="3118" w:type="dxa"/>
          </w:tcPr>
          <w:p w14:paraId="32FEEF92" w14:textId="77777777" w:rsidR="00E6629F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учителя-</w:t>
            </w:r>
            <w:r w:rsidR="00E221AF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обследования</w:t>
            </w:r>
          </w:p>
        </w:tc>
      </w:tr>
      <w:tr w:rsidR="00E6629F" w:rsidRPr="00661329" w14:paraId="0DA3CF87" w14:textId="77777777" w:rsidTr="00FF6B2A">
        <w:trPr>
          <w:trHeight w:val="464"/>
        </w:trPr>
        <w:tc>
          <w:tcPr>
            <w:tcW w:w="567" w:type="dxa"/>
          </w:tcPr>
          <w:p w14:paraId="30EAB811" w14:textId="77777777" w:rsidR="00E6629F" w:rsidRPr="00661329" w:rsidRDefault="00E6629F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426F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7698F5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6CBB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51133B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5B6E5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3D8C39DE" w14:textId="77777777" w:rsidTr="00FF6B2A">
        <w:trPr>
          <w:trHeight w:val="464"/>
        </w:trPr>
        <w:tc>
          <w:tcPr>
            <w:tcW w:w="567" w:type="dxa"/>
          </w:tcPr>
          <w:p w14:paraId="605D2710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B0736A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8AB36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DCFA47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7A5075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6D6A19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7D073001" w14:textId="77777777" w:rsidTr="00FF6B2A">
        <w:trPr>
          <w:trHeight w:val="464"/>
        </w:trPr>
        <w:tc>
          <w:tcPr>
            <w:tcW w:w="567" w:type="dxa"/>
          </w:tcPr>
          <w:p w14:paraId="4794CBFF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2C104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9385F5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6B0C3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3821D9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776916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6B353968" w14:textId="77777777" w:rsidTr="00FF6B2A">
        <w:trPr>
          <w:trHeight w:val="464"/>
        </w:trPr>
        <w:tc>
          <w:tcPr>
            <w:tcW w:w="567" w:type="dxa"/>
          </w:tcPr>
          <w:p w14:paraId="17C98D5A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407A42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9EF12C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96EB7F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D517B1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FAAFC0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2A" w:rsidRPr="00661329" w14:paraId="08037F13" w14:textId="77777777" w:rsidTr="00FF6B2A">
        <w:trPr>
          <w:trHeight w:val="464"/>
        </w:trPr>
        <w:tc>
          <w:tcPr>
            <w:tcW w:w="567" w:type="dxa"/>
          </w:tcPr>
          <w:p w14:paraId="73E830C1" w14:textId="77777777" w:rsidR="00AC7F2A" w:rsidRPr="00661329" w:rsidRDefault="00AC7F2A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A3648F" w14:textId="77777777" w:rsidR="00AC7F2A" w:rsidRPr="00661329" w:rsidRDefault="00AC7F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5592F2" w14:textId="77777777" w:rsidR="00AC7F2A" w:rsidRPr="00661329" w:rsidRDefault="00AC7F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33551" w14:textId="77777777" w:rsidR="00AC7F2A" w:rsidRPr="00661329" w:rsidRDefault="00AC7F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513161" w14:textId="77777777" w:rsidR="00AC7F2A" w:rsidRPr="00661329" w:rsidRDefault="00AC7F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E01E9E" w14:textId="77777777" w:rsidR="00AC7F2A" w:rsidRPr="00661329" w:rsidRDefault="00AC7F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71275" w14:textId="7777777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43597A" w14:textId="30579835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обследованных первоклассников,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(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>%) нуждаются в логопедической помощи.</w:t>
      </w:r>
    </w:p>
    <w:p w14:paraId="57CC9B46" w14:textId="6627482E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C896AAF" wp14:editId="33F0490A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5588635" cy="3299460"/>
            <wp:effectExtent l="0" t="0" r="0" b="2540"/>
            <wp:wrapTight wrapText="bothSides">
              <wp:wrapPolygon edited="0">
                <wp:start x="0" y="0"/>
                <wp:lineTo x="0" y="21617"/>
                <wp:lineTo x="21598" y="21617"/>
                <wp:lineTo x="2159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329">
        <w:rPr>
          <w:rFonts w:ascii="Times New Roman" w:hAnsi="Times New Roman" w:cs="Times New Roman"/>
          <w:sz w:val="28"/>
          <w:szCs w:val="28"/>
        </w:rPr>
        <w:t xml:space="preserve"> Результаты входной диагностики устной речи обучающихся первых классов представлены в диаграмме № 1.</w:t>
      </w:r>
    </w:p>
    <w:p w14:paraId="5F6DB33B" w14:textId="546658B6" w:rsidR="009E6C39" w:rsidRPr="00661329" w:rsidRDefault="009E6C39" w:rsidP="009E6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Диаграмма №1</w:t>
      </w:r>
    </w:p>
    <w:p w14:paraId="0E81C05E" w14:textId="4C926DFD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 У </w:t>
      </w:r>
      <w:r w:rsidRPr="006613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обучающихся диагностированы нарушения произношения отдельных звуков (НПОЗ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61329">
        <w:rPr>
          <w:rFonts w:ascii="Times New Roman" w:hAnsi="Times New Roman" w:cs="Times New Roman"/>
          <w:sz w:val="28"/>
          <w:szCs w:val="28"/>
        </w:rPr>
        <w:t xml:space="preserve">). Часто отмечаются нарушения произношения звуков или звук поставлен, но требуется автоматизация и дифференциация нарушенных звуков. </w:t>
      </w:r>
    </w:p>
    <w:p w14:paraId="3398B873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свистящих звуков имеют - ___ детей;</w:t>
      </w:r>
    </w:p>
    <w:p w14:paraId="04E8D86A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шипящих звуков имеют - ___ детей;</w:t>
      </w:r>
    </w:p>
    <w:p w14:paraId="73C31CAB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сонорных звуков имеют - ___ детей;</w:t>
      </w:r>
    </w:p>
    <w:p w14:paraId="1F2FB4E0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нескольких группах звуков имеют - ___ детей;</w:t>
      </w:r>
    </w:p>
    <w:p w14:paraId="043AA675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- норма звукопроизношения отмечена у ___ детей. </w:t>
      </w:r>
    </w:p>
    <w:p w14:paraId="59108901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Выявлена группа детей в составе ___ человек, у которых при норме произнесении отдельных звуков отмечается нарушение в дифференциации звуков. 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(отмечаем, если отмечаются детей, имеющие нарушение, как в произнесении звуков, так и дифференциации оппозиционных звуков)</w:t>
      </w:r>
    </w:p>
    <w:p w14:paraId="11A2F4DF" w14:textId="5816F359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Внимание: если в обследуемой группе отмечены дети с дизартрией, это указываем в справке, как </w:t>
      </w:r>
      <w:proofErr w:type="spellStart"/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отягащающий</w:t>
      </w:r>
      <w:proofErr w:type="spellEnd"/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фактор. </w:t>
      </w:r>
    </w:p>
    <w:p w14:paraId="22BD9923" w14:textId="124C97D1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1329">
        <w:rPr>
          <w:rFonts w:ascii="Times New Roman" w:hAnsi="Times New Roman" w:cs="Times New Roman"/>
          <w:sz w:val="28"/>
          <w:szCs w:val="28"/>
        </w:rPr>
        <w:t>учеников помимо нарушений звукопроизношения показали недостаточно развитые для успешного освоения образовательной программы фонематические процессы (ФФНР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5EA89606" w14:textId="0A23DDB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имеются нарушения развития лексико-грамматической стороны речи (ЛГНР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04905ADF" w14:textId="727FEA0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обнаружены нарушения слоговой структуры слова (НССС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30FAC5B3" w14:textId="1C1CFA0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Тяжелые нарушения речи обнаружены 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обучающихся первых классов (ОНР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1F7F2FB5" w14:textId="7777777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 результатами обследования устной речи обучающихся ознакомлены классные руководители и через них родители (законные представители).</w:t>
      </w:r>
    </w:p>
    <w:p w14:paraId="6D55F7C3" w14:textId="7777777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Результаты диагностики устной речи по классам представлены в Таблице №1 и Диаграмме №2.</w:t>
      </w:r>
    </w:p>
    <w:p w14:paraId="160ED8D9" w14:textId="1538EE90" w:rsidR="009E6C39" w:rsidRPr="00661329" w:rsidRDefault="009E6C39" w:rsidP="009E6C39">
      <w:pPr>
        <w:shd w:val="clear" w:color="auto" w:fill="FFFFFF"/>
        <w:jc w:val="right"/>
        <w:rPr>
          <w:color w:val="5A6771"/>
          <w:sz w:val="28"/>
          <w:szCs w:val="28"/>
          <w:shd w:val="clear" w:color="auto" w:fill="FFFFFF"/>
        </w:rPr>
      </w:pPr>
      <w:r w:rsidRPr="00661329">
        <w:rPr>
          <w:rFonts w:ascii="Times New Roman" w:hAnsi="Times New Roman" w:cs="Times New Roman"/>
          <w:color w:val="000000"/>
          <w:sz w:val="28"/>
          <w:szCs w:val="28"/>
        </w:rPr>
        <w:t>Таблица № 1</w:t>
      </w:r>
    </w:p>
    <w:tbl>
      <w:tblPr>
        <w:tblStyle w:val="2"/>
        <w:tblW w:w="90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55"/>
        <w:gridCol w:w="567"/>
        <w:gridCol w:w="567"/>
        <w:gridCol w:w="567"/>
        <w:gridCol w:w="567"/>
        <w:gridCol w:w="567"/>
        <w:gridCol w:w="567"/>
        <w:gridCol w:w="842"/>
        <w:gridCol w:w="709"/>
        <w:gridCol w:w="1559"/>
      </w:tblGrid>
      <w:tr w:rsidR="00923B91" w:rsidRPr="00661329" w14:paraId="3C59B9F5" w14:textId="77777777" w:rsidTr="00923B91">
        <w:trPr>
          <w:jc w:val="center"/>
        </w:trPr>
        <w:tc>
          <w:tcPr>
            <w:tcW w:w="255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A1AA9D" w14:textId="77777777" w:rsidR="00923B91" w:rsidRPr="00661329" w:rsidRDefault="00923B91" w:rsidP="005E1883">
            <w:pPr>
              <w:spacing w:line="257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B2234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DE35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895B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51826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C5542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F6439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842" w:type="dxa"/>
            <w:vAlign w:val="center"/>
          </w:tcPr>
          <w:p w14:paraId="0C74AEB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709" w:type="dxa"/>
            <w:vAlign w:val="center"/>
          </w:tcPr>
          <w:p w14:paraId="736020F9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559" w:type="dxa"/>
            <w:vAlign w:val="center"/>
          </w:tcPr>
          <w:p w14:paraId="49DDDB44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в параллели</w:t>
            </w:r>
          </w:p>
        </w:tc>
      </w:tr>
      <w:tr w:rsidR="00923B91" w:rsidRPr="00661329" w14:paraId="0FDBD54D" w14:textId="77777777" w:rsidTr="00923B91">
        <w:trPr>
          <w:trHeight w:val="589"/>
          <w:jc w:val="center"/>
        </w:trPr>
        <w:tc>
          <w:tcPr>
            <w:tcW w:w="2555" w:type="dxa"/>
            <w:shd w:val="clear" w:color="auto" w:fill="auto"/>
          </w:tcPr>
          <w:p w14:paraId="593FBFEC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по списку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2AB5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4AE1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818F4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205A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EEC26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62E8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842" w:type="dxa"/>
            <w:vAlign w:val="center"/>
          </w:tcPr>
          <w:p w14:paraId="41A46D70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709" w:type="dxa"/>
            <w:vAlign w:val="center"/>
          </w:tcPr>
          <w:p w14:paraId="5C07493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559" w:type="dxa"/>
            <w:vAlign w:val="center"/>
          </w:tcPr>
          <w:p w14:paraId="1E901414" w14:textId="723494A5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/100%</w:t>
            </w:r>
          </w:p>
        </w:tc>
      </w:tr>
      <w:tr w:rsidR="00923B91" w:rsidRPr="00661329" w14:paraId="41754B67" w14:textId="77777777" w:rsidTr="00923B91">
        <w:trPr>
          <w:trHeight w:val="553"/>
          <w:jc w:val="center"/>
        </w:trPr>
        <w:tc>
          <w:tcPr>
            <w:tcW w:w="2555" w:type="dxa"/>
            <w:shd w:val="clear" w:color="auto" w:fill="auto"/>
          </w:tcPr>
          <w:p w14:paraId="7F9299A6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принявших участие в обследовании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D7BBA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06351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EDE9D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EEBC0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6FFD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2965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842" w:type="dxa"/>
            <w:vAlign w:val="center"/>
          </w:tcPr>
          <w:p w14:paraId="013DF4A7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709" w:type="dxa"/>
            <w:vAlign w:val="center"/>
          </w:tcPr>
          <w:p w14:paraId="40DF5FF1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559" w:type="dxa"/>
            <w:vAlign w:val="center"/>
          </w:tcPr>
          <w:p w14:paraId="54708002" w14:textId="235B2CAF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50E6E869" w14:textId="77777777" w:rsidTr="00923B91">
        <w:trPr>
          <w:trHeight w:val="445"/>
          <w:jc w:val="center"/>
        </w:trPr>
        <w:tc>
          <w:tcPr>
            <w:tcW w:w="2555" w:type="dxa"/>
            <w:shd w:val="clear" w:color="auto" w:fill="auto"/>
          </w:tcPr>
          <w:p w14:paraId="4BDA881B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с нормой речевого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45DE9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36EE9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D47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E6BD8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C0C5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35642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842" w:type="dxa"/>
            <w:vAlign w:val="center"/>
          </w:tcPr>
          <w:p w14:paraId="0E10C8D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709" w:type="dxa"/>
            <w:vAlign w:val="center"/>
          </w:tcPr>
          <w:p w14:paraId="34F6AA8A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559" w:type="dxa"/>
            <w:vAlign w:val="center"/>
          </w:tcPr>
          <w:p w14:paraId="75F94B51" w14:textId="335DDC9E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5EEE8877" w14:textId="77777777" w:rsidTr="00923B91">
        <w:trPr>
          <w:trHeight w:val="445"/>
          <w:jc w:val="center"/>
        </w:trPr>
        <w:tc>
          <w:tcPr>
            <w:tcW w:w="2555" w:type="dxa"/>
            <w:shd w:val="clear" w:color="auto" w:fill="auto"/>
          </w:tcPr>
          <w:p w14:paraId="456ED930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Нуждаются в логопедической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EE67F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D6AB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4648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215D2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BCD4A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F6BF8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842" w:type="dxa"/>
            <w:vAlign w:val="center"/>
          </w:tcPr>
          <w:p w14:paraId="589DEBFF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9" w:type="dxa"/>
            <w:vAlign w:val="center"/>
          </w:tcPr>
          <w:p w14:paraId="3D738CD9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59" w:type="dxa"/>
            <w:vAlign w:val="center"/>
          </w:tcPr>
          <w:p w14:paraId="14EF3A4D" w14:textId="051CF3D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4DE56D3C" w14:textId="77777777" w:rsidTr="00923B91">
        <w:trPr>
          <w:trHeight w:val="515"/>
          <w:jc w:val="center"/>
        </w:trPr>
        <w:tc>
          <w:tcPr>
            <w:tcW w:w="2555" w:type="dxa"/>
            <w:shd w:val="clear" w:color="auto" w:fill="auto"/>
          </w:tcPr>
          <w:p w14:paraId="7FF62FF1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НПОЗ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A3447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447D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820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984AF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3EE0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CB06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842" w:type="dxa"/>
            <w:vAlign w:val="center"/>
          </w:tcPr>
          <w:p w14:paraId="1E5F682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14:paraId="4D2BFBEF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559" w:type="dxa"/>
            <w:vAlign w:val="center"/>
          </w:tcPr>
          <w:p w14:paraId="2B6CD026" w14:textId="42C32744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7A45D826" w14:textId="77777777" w:rsidTr="00923B91">
        <w:trPr>
          <w:trHeight w:val="545"/>
          <w:jc w:val="center"/>
        </w:trPr>
        <w:tc>
          <w:tcPr>
            <w:tcW w:w="2555" w:type="dxa"/>
            <w:shd w:val="clear" w:color="auto" w:fill="auto"/>
          </w:tcPr>
          <w:p w14:paraId="759C822B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/>
                <w:sz w:val="28"/>
                <w:szCs w:val="28"/>
              </w:rPr>
              <w:t>Итого с ФФНР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90A1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B1E45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163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2B51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B1804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51C4F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2" w:type="dxa"/>
            <w:vAlign w:val="center"/>
          </w:tcPr>
          <w:p w14:paraId="4F5BC7C8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14:paraId="0F0C2FA2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vAlign w:val="center"/>
          </w:tcPr>
          <w:p w14:paraId="618C0383" w14:textId="53C64354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1B751C1A" w14:textId="77777777" w:rsidTr="00923B91">
        <w:trPr>
          <w:trHeight w:val="567"/>
          <w:jc w:val="center"/>
        </w:trPr>
        <w:tc>
          <w:tcPr>
            <w:tcW w:w="2555" w:type="dxa"/>
            <w:shd w:val="clear" w:color="auto" w:fill="auto"/>
          </w:tcPr>
          <w:p w14:paraId="648213AD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ЛГНР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9C70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49EE5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0AB1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10493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9461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5752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2" w:type="dxa"/>
            <w:vAlign w:val="center"/>
          </w:tcPr>
          <w:p w14:paraId="3169B2A4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14:paraId="3EF70CDA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vAlign w:val="center"/>
          </w:tcPr>
          <w:p w14:paraId="26B4E7C8" w14:textId="7811CF5E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105B4E88" w14:textId="77777777" w:rsidTr="00923B91">
        <w:trPr>
          <w:trHeight w:val="561"/>
          <w:jc w:val="center"/>
        </w:trPr>
        <w:tc>
          <w:tcPr>
            <w:tcW w:w="2555" w:type="dxa"/>
            <w:shd w:val="clear" w:color="auto" w:fill="auto"/>
          </w:tcPr>
          <w:p w14:paraId="76C3DB06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НССС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65D41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46BF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FBFE5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19F1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1FD17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7483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42" w:type="dxa"/>
            <w:vAlign w:val="center"/>
          </w:tcPr>
          <w:p w14:paraId="0B3AAFFE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14:paraId="657E4B5C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59" w:type="dxa"/>
            <w:vAlign w:val="center"/>
          </w:tcPr>
          <w:p w14:paraId="391DE915" w14:textId="5E4D51E4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  <w:tr w:rsidR="00923B91" w:rsidRPr="00661329" w14:paraId="67363C19" w14:textId="77777777" w:rsidTr="00923B91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19E0815D" w14:textId="77777777" w:rsidR="00923B91" w:rsidRPr="00661329" w:rsidRDefault="00923B91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ОНР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F8AFA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36985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3DED8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8E1E7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F482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046A7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2" w:type="dxa"/>
            <w:vAlign w:val="center"/>
          </w:tcPr>
          <w:p w14:paraId="53B354E0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14:paraId="21CC058B" w14:textId="77777777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vAlign w:val="center"/>
          </w:tcPr>
          <w:p w14:paraId="2AFD7C1D" w14:textId="574B84B3" w:rsidR="00923B91" w:rsidRPr="00661329" w:rsidRDefault="00923B91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   %</w:t>
            </w:r>
          </w:p>
        </w:tc>
      </w:tr>
    </w:tbl>
    <w:p w14:paraId="26AC6F90" w14:textId="3E43BEAA" w:rsidR="009E6C39" w:rsidRPr="00661329" w:rsidRDefault="009E6C39" w:rsidP="009E6C39">
      <w:pPr>
        <w:rPr>
          <w:rFonts w:ascii="Times New Roman" w:hAnsi="Times New Roman" w:cs="Times New Roman"/>
          <w:sz w:val="28"/>
          <w:szCs w:val="28"/>
        </w:rPr>
      </w:pPr>
    </w:p>
    <w:p w14:paraId="4040B10B" w14:textId="7AF592F4" w:rsidR="009E6C39" w:rsidRPr="00661329" w:rsidRDefault="00661329" w:rsidP="009E6C39">
      <w:pPr>
        <w:jc w:val="right"/>
        <w:rPr>
          <w:rFonts w:ascii="Times New Roman" w:hAnsi="Times New Roman" w:cs="Times New Roman"/>
          <w:sz w:val="28"/>
          <w:szCs w:val="28"/>
        </w:rPr>
      </w:pPr>
      <w:r w:rsidRPr="0066132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42A93ED3" wp14:editId="3C4924AD">
            <wp:simplePos x="0" y="0"/>
            <wp:positionH relativeFrom="column">
              <wp:posOffset>-235585</wp:posOffset>
            </wp:positionH>
            <wp:positionV relativeFrom="paragraph">
              <wp:posOffset>343535</wp:posOffset>
            </wp:positionV>
            <wp:extent cx="6463030" cy="3670935"/>
            <wp:effectExtent l="0" t="0" r="1270" b="0"/>
            <wp:wrapTight wrapText="bothSides">
              <wp:wrapPolygon edited="0">
                <wp:start x="0" y="0"/>
                <wp:lineTo x="0" y="21596"/>
                <wp:lineTo x="21604" y="21596"/>
                <wp:lineTo x="21604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39" w:rsidRPr="00661329">
        <w:rPr>
          <w:rFonts w:ascii="Times New Roman" w:hAnsi="Times New Roman" w:cs="Times New Roman"/>
          <w:sz w:val="28"/>
          <w:szCs w:val="28"/>
        </w:rPr>
        <w:t>Диаграмма №2</w:t>
      </w:r>
    </w:p>
    <w:p w14:paraId="593C1100" w14:textId="5DFE2C47" w:rsidR="009E6C39" w:rsidRPr="00661329" w:rsidRDefault="00661329" w:rsidP="0066132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61329">
        <w:rPr>
          <w:rFonts w:ascii="Times New Roman" w:hAnsi="Times New Roman" w:cs="Times New Roman"/>
          <w:color w:val="FF0000"/>
          <w:sz w:val="28"/>
          <w:szCs w:val="28"/>
        </w:rPr>
        <w:t>Описание данных диаграммы, например: д</w:t>
      </w:r>
      <w:r w:rsidR="009E6C39" w:rsidRPr="00661329">
        <w:rPr>
          <w:rFonts w:ascii="Times New Roman" w:hAnsi="Times New Roman" w:cs="Times New Roman"/>
          <w:color w:val="FF0000"/>
          <w:sz w:val="28"/>
          <w:szCs w:val="28"/>
        </w:rPr>
        <w:t>иаграмма показывает, что внушительная часть нарушений (НПОЗ-64% и ФФНР-10%) приходится на достаточно легкие формы, работа с которыми почти всегда дает положительные результаты. Процент детей с тяжелыми нарушениями речи среди первоклассников в этом году всего 13%, это 11 обучающихся.</w:t>
      </w:r>
    </w:p>
    <w:p w14:paraId="45C45467" w14:textId="77777777" w:rsidR="00BC3078" w:rsidRPr="00661329" w:rsidRDefault="00BC3078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7E6BBCD" w14:textId="77777777" w:rsidR="00AC7F2A" w:rsidRPr="00661329" w:rsidRDefault="00AC7F2A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Справку составил:</w:t>
      </w:r>
    </w:p>
    <w:p w14:paraId="09BF6CC9" w14:textId="77777777" w:rsidR="00AC7F2A" w:rsidRPr="00661329" w:rsidRDefault="00AC7F2A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Учитель-логопед                       ______________________/_____________</w:t>
      </w:r>
    </w:p>
    <w:p w14:paraId="0FBD0F2C" w14:textId="77777777" w:rsidR="00AC7F2A" w:rsidRPr="00661329" w:rsidRDefault="00AC7F2A" w:rsidP="009F1004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2FBCEA5" w14:textId="77777777" w:rsidR="00AC7F2A" w:rsidRPr="00661329" w:rsidRDefault="00AC7F2A" w:rsidP="009F1004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1329">
        <w:rPr>
          <w:rFonts w:ascii="Times New Roman" w:hAnsi="Times New Roman" w:cs="Times New Roman"/>
          <w:sz w:val="28"/>
          <w:szCs w:val="28"/>
        </w:rPr>
        <w:t>Дата составления: «______» ____________________ 20__ г.</w:t>
      </w:r>
    </w:p>
    <w:sectPr w:rsidR="00AC7F2A" w:rsidRPr="00661329" w:rsidSect="00FF6B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E6AE" w14:textId="77777777" w:rsidR="002E387F" w:rsidRDefault="002E387F" w:rsidP="009E6C39">
      <w:pPr>
        <w:spacing w:after="0" w:line="240" w:lineRule="auto"/>
      </w:pPr>
      <w:r>
        <w:separator/>
      </w:r>
    </w:p>
  </w:endnote>
  <w:endnote w:type="continuationSeparator" w:id="0">
    <w:p w14:paraId="1846DC2D" w14:textId="77777777" w:rsidR="002E387F" w:rsidRDefault="002E387F" w:rsidP="009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CCABF" w14:textId="77777777" w:rsidR="002E387F" w:rsidRDefault="002E387F" w:rsidP="009E6C39">
      <w:pPr>
        <w:spacing w:after="0" w:line="240" w:lineRule="auto"/>
      </w:pPr>
      <w:r>
        <w:separator/>
      </w:r>
    </w:p>
  </w:footnote>
  <w:footnote w:type="continuationSeparator" w:id="0">
    <w:p w14:paraId="75EE043C" w14:textId="77777777" w:rsidR="002E387F" w:rsidRDefault="002E387F" w:rsidP="009E6C39">
      <w:pPr>
        <w:spacing w:after="0" w:line="240" w:lineRule="auto"/>
      </w:pPr>
      <w:r>
        <w:continuationSeparator/>
      </w:r>
    </w:p>
  </w:footnote>
  <w:footnote w:id="1">
    <w:p w14:paraId="4FC7B801" w14:textId="77777777" w:rsidR="009E6C39" w:rsidRPr="00AA0D6A" w:rsidRDefault="009E6C39" w:rsidP="009E6C39">
      <w:pPr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НПОЗ - нарушение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произношения отдельных звуков</w:t>
      </w:r>
    </w:p>
  </w:footnote>
  <w:footnote w:id="2">
    <w:p w14:paraId="3BEAE1CB" w14:textId="77777777" w:rsidR="009E6C39" w:rsidRPr="00AA0D6A" w:rsidRDefault="009E6C39" w:rsidP="009E6C3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ФФНР - фонетико-фонематическое недоразвитие речи</w:t>
      </w:r>
    </w:p>
  </w:footnote>
  <w:footnote w:id="3">
    <w:p w14:paraId="3CE50402" w14:textId="77777777" w:rsidR="009E6C39" w:rsidRPr="00AA0D6A" w:rsidRDefault="009E6C39" w:rsidP="009E6C39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ЛГНР - лексико-г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рамматическое недоразвитие речи</w:t>
      </w:r>
    </w:p>
  </w:footnote>
  <w:footnote w:id="4">
    <w:p w14:paraId="38D7A3B5" w14:textId="77777777" w:rsidR="009E6C39" w:rsidRPr="00AA0D6A" w:rsidRDefault="009E6C39" w:rsidP="009E6C3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D0A1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НССС – нарушения слоговой структуры слова</w:t>
      </w:r>
    </w:p>
  </w:footnote>
  <w:footnote w:id="5">
    <w:p w14:paraId="43B02E92" w14:textId="77777777" w:rsidR="009E6C39" w:rsidRPr="00902C52" w:rsidRDefault="009E6C39" w:rsidP="009E6C3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ОНР - общее недоразвитие речи I-IV уровней речевого развития.</w:t>
      </w:r>
    </w:p>
    <w:p w14:paraId="58F76C62" w14:textId="77777777" w:rsidR="009E6C39" w:rsidRDefault="009E6C39" w:rsidP="009E6C3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BE"/>
    <w:multiLevelType w:val="hybridMultilevel"/>
    <w:tmpl w:val="259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75D"/>
    <w:multiLevelType w:val="hybridMultilevel"/>
    <w:tmpl w:val="C7D278FE"/>
    <w:lvl w:ilvl="0" w:tplc="23D03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4CCE"/>
    <w:multiLevelType w:val="hybridMultilevel"/>
    <w:tmpl w:val="9940B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B70ECD"/>
    <w:multiLevelType w:val="hybridMultilevel"/>
    <w:tmpl w:val="1B388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2680"/>
    <w:multiLevelType w:val="hybridMultilevel"/>
    <w:tmpl w:val="67C4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B62"/>
    <w:multiLevelType w:val="hybridMultilevel"/>
    <w:tmpl w:val="8048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1821"/>
    <w:multiLevelType w:val="hybridMultilevel"/>
    <w:tmpl w:val="584239B8"/>
    <w:lvl w:ilvl="0" w:tplc="BD04F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5449"/>
    <w:multiLevelType w:val="hybridMultilevel"/>
    <w:tmpl w:val="787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46DA0"/>
    <w:multiLevelType w:val="hybridMultilevel"/>
    <w:tmpl w:val="17DEE9B6"/>
    <w:lvl w:ilvl="0" w:tplc="816CB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C1AB0"/>
    <w:multiLevelType w:val="hybridMultilevel"/>
    <w:tmpl w:val="72C0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06FD1"/>
    <w:multiLevelType w:val="hybridMultilevel"/>
    <w:tmpl w:val="E3805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118DB"/>
    <w:multiLevelType w:val="hybridMultilevel"/>
    <w:tmpl w:val="6E10F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82A03"/>
    <w:multiLevelType w:val="hybridMultilevel"/>
    <w:tmpl w:val="DB3AD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E97545"/>
    <w:multiLevelType w:val="hybridMultilevel"/>
    <w:tmpl w:val="40127BE0"/>
    <w:lvl w:ilvl="0" w:tplc="E6AC042A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4">
    <w:nsid w:val="7AE5751E"/>
    <w:multiLevelType w:val="hybridMultilevel"/>
    <w:tmpl w:val="6E1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3"/>
    <w:rsid w:val="00026CA6"/>
    <w:rsid w:val="00054267"/>
    <w:rsid w:val="000555E5"/>
    <w:rsid w:val="000621F6"/>
    <w:rsid w:val="000E7C2F"/>
    <w:rsid w:val="001830DC"/>
    <w:rsid w:val="001E5AF9"/>
    <w:rsid w:val="0021143F"/>
    <w:rsid w:val="00263FA3"/>
    <w:rsid w:val="00282257"/>
    <w:rsid w:val="002B4875"/>
    <w:rsid w:val="002B5C75"/>
    <w:rsid w:val="002C43CC"/>
    <w:rsid w:val="002E387F"/>
    <w:rsid w:val="002F062E"/>
    <w:rsid w:val="002F69BA"/>
    <w:rsid w:val="00347844"/>
    <w:rsid w:val="00380A02"/>
    <w:rsid w:val="003B3523"/>
    <w:rsid w:val="003E1661"/>
    <w:rsid w:val="003E3B90"/>
    <w:rsid w:val="00447F92"/>
    <w:rsid w:val="00474BE9"/>
    <w:rsid w:val="0048519B"/>
    <w:rsid w:val="0049101E"/>
    <w:rsid w:val="004F1923"/>
    <w:rsid w:val="00582F49"/>
    <w:rsid w:val="005C7323"/>
    <w:rsid w:val="006111B3"/>
    <w:rsid w:val="0064359D"/>
    <w:rsid w:val="00661329"/>
    <w:rsid w:val="00673994"/>
    <w:rsid w:val="00677C44"/>
    <w:rsid w:val="006A46B0"/>
    <w:rsid w:val="006C6A50"/>
    <w:rsid w:val="006F0A80"/>
    <w:rsid w:val="00700221"/>
    <w:rsid w:val="007130DF"/>
    <w:rsid w:val="007B567B"/>
    <w:rsid w:val="007C4E64"/>
    <w:rsid w:val="007C7AE6"/>
    <w:rsid w:val="0084619E"/>
    <w:rsid w:val="008723C7"/>
    <w:rsid w:val="008779BE"/>
    <w:rsid w:val="008D2F0F"/>
    <w:rsid w:val="00913E25"/>
    <w:rsid w:val="00923B91"/>
    <w:rsid w:val="009A0F54"/>
    <w:rsid w:val="009B02A0"/>
    <w:rsid w:val="009E6C39"/>
    <w:rsid w:val="009F1004"/>
    <w:rsid w:val="00A1537B"/>
    <w:rsid w:val="00A61A57"/>
    <w:rsid w:val="00A61C91"/>
    <w:rsid w:val="00AB04BA"/>
    <w:rsid w:val="00AC7F2A"/>
    <w:rsid w:val="00AD2229"/>
    <w:rsid w:val="00AD3EBD"/>
    <w:rsid w:val="00B3594F"/>
    <w:rsid w:val="00B406AC"/>
    <w:rsid w:val="00BC3078"/>
    <w:rsid w:val="00BE6DB5"/>
    <w:rsid w:val="00C620E7"/>
    <w:rsid w:val="00CC0D9D"/>
    <w:rsid w:val="00D60FB3"/>
    <w:rsid w:val="00DD46EA"/>
    <w:rsid w:val="00E11B9A"/>
    <w:rsid w:val="00E221AF"/>
    <w:rsid w:val="00E23380"/>
    <w:rsid w:val="00E34FF3"/>
    <w:rsid w:val="00E57697"/>
    <w:rsid w:val="00E6629F"/>
    <w:rsid w:val="00EA131D"/>
    <w:rsid w:val="00EC5A46"/>
    <w:rsid w:val="00F06C84"/>
    <w:rsid w:val="00F30C89"/>
    <w:rsid w:val="00F338F7"/>
    <w:rsid w:val="00F37C28"/>
    <w:rsid w:val="00FF192D"/>
    <w:rsid w:val="00FF5280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C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AC"/>
    <w:pPr>
      <w:ind w:left="720"/>
      <w:contextualSpacing/>
    </w:pPr>
  </w:style>
  <w:style w:type="table" w:styleId="a4">
    <w:name w:val="Table Grid"/>
    <w:basedOn w:val="a1"/>
    <w:uiPriority w:val="59"/>
    <w:rsid w:val="007C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5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47F92"/>
    <w:pPr>
      <w:spacing w:after="0" w:line="240" w:lineRule="auto"/>
      <w:ind w:firstLine="709"/>
      <w:jc w:val="both"/>
    </w:pPr>
  </w:style>
  <w:style w:type="table" w:customStyle="1" w:styleId="2">
    <w:name w:val="Сетка таблицы2"/>
    <w:basedOn w:val="a1"/>
    <w:next w:val="a4"/>
    <w:uiPriority w:val="39"/>
    <w:rsid w:val="009E6C3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E6C3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C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C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AC"/>
    <w:pPr>
      <w:ind w:left="720"/>
      <w:contextualSpacing/>
    </w:pPr>
  </w:style>
  <w:style w:type="table" w:styleId="a4">
    <w:name w:val="Table Grid"/>
    <w:basedOn w:val="a1"/>
    <w:uiPriority w:val="59"/>
    <w:rsid w:val="007C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5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47F92"/>
    <w:pPr>
      <w:spacing w:after="0" w:line="240" w:lineRule="auto"/>
      <w:ind w:firstLine="709"/>
      <w:jc w:val="both"/>
    </w:pPr>
  </w:style>
  <w:style w:type="table" w:customStyle="1" w:styleId="2">
    <w:name w:val="Сетка таблицы2"/>
    <w:basedOn w:val="a1"/>
    <w:next w:val="a4"/>
    <w:uiPriority w:val="39"/>
    <w:rsid w:val="009E6C3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E6C3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C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ВХОДНОЙ ДИАГНОСТИКИ УСТНОЙ РЕЧИ ОБУЧАЮЩИХСЯ 1Х КЛАССОВ В 20__-20__ УЧЕБНОМ ГОДУ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11652789812757"/>
          <c:w val="1"/>
          <c:h val="0.746279621745846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5F-5B43-B7AB-2E0E83E174B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5F-5B43-B7AB-2E0E83E174B8}"/>
              </c:ext>
            </c:extLst>
          </c:dPt>
          <c:dLbls>
            <c:dLbl>
              <c:idx val="0"/>
              <c:layout>
                <c:manualLayout>
                  <c:x val="6.2305295950155763E-2"/>
                  <c:y val="-0.2020202020202021"/>
                </c:manualLayout>
              </c:layout>
              <c:tx>
                <c:rich>
                  <a:bodyPr/>
                  <a:lstStyle/>
                  <a:p>
                    <a:fld id="{AF7456F8-94E4-1C49-B984-241FBAA11F6A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94AF73E7-2214-B145-8FBC-DC4E70FCD301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5F-5B43-B7AB-2E0E83E174B8}"/>
                </c:ext>
              </c:extLst>
            </c:dLbl>
            <c:dLbl>
              <c:idx val="1"/>
              <c:layout>
                <c:manualLayout>
                  <c:x val="-8.5150571131879557E-2"/>
                  <c:y val="0.12121212121212122"/>
                </c:manualLayout>
              </c:layout>
              <c:tx>
                <c:rich>
                  <a:bodyPr/>
                  <a:lstStyle/>
                  <a:p>
                    <a:fld id="{208C07E6-5A6B-DB49-AE9A-8D3F8246ECD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E76CF0B-1ED9-1B4C-8BDD-8D388673830D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5F-5B43-B7AB-2E0E83E174B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Развитие устной речи соответствует возрастной норме</c:v>
                </c:pt>
                <c:pt idx="1">
                  <c:v>Имеют нарушения устной речи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5F-5B43-B7AB-2E0E83E174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КОЛИЧЕСТВЕННОЕ</a:t>
            </a: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ОТНОШЕНИЕ ВИДОВ НАРУШЕНИЙ ПО </a:t>
            </a: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РЕЗУЛЬТАТАМ</a:t>
            </a: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ВХОДНОЙ ДИАГНОСТИКИ УСТНОЙ РЕЧИ ОБУЧАЮЩИХСЯ 1Х КЛАССОВ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20__-20__ УЧЕБНОМ ГОДУ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5028461882429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17911652789812757"/>
          <c:w val="1"/>
          <c:h val="0.746279621745846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DC-A94A-9664-51FA6DEED3D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DC-A94A-9664-51FA6DEED3D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DC-A94A-9664-51FA6DEED3D3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DC-A94A-9664-51FA6DEED3D3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FDC-A94A-9664-51FA6DEED3D3}"/>
              </c:ext>
            </c:extLst>
          </c:dPt>
          <c:dLbls>
            <c:dLbl>
              <c:idx val="0"/>
              <c:layout>
                <c:manualLayout>
                  <c:x val="0.18471220155252258"/>
                  <c:y val="-6.1162079510703363E-2"/>
                </c:manualLayout>
              </c:layout>
              <c:spPr>
                <a:solidFill>
                  <a:sysClr val="window" lastClr="FFFFFF"/>
                </a:solidFill>
                <a:ln cmpd="thickThin">
                  <a:solidFill>
                    <a:srgbClr val="1F497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552573638061404"/>
                      <c:h val="0.143545347512391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FDC-A94A-9664-51FA6DEED3D3}"/>
                </c:ext>
              </c:extLst>
            </c:dLbl>
            <c:dLbl>
              <c:idx val="1"/>
              <c:layout>
                <c:manualLayout>
                  <c:x val="-0.18864216938494793"/>
                  <c:y val="0.1530997724377444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C4232D-D7A5-594E-BE75-D4B34152E094}" type="CATEGORYNAME"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7D4E594-259E-D84E-9EE2-FB898E9AE4E4}" type="PERCENTAGE">
                      <a:rPr lang="ru-RU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sz="12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 cmpd="thickThin">
                  <a:solidFill>
                    <a:srgbClr val="1F497D"/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610575844456857"/>
                      <c:h val="0.168468523686744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DC-A94A-9664-51FA6DEED3D3}"/>
                </c:ext>
              </c:extLst>
            </c:dLbl>
            <c:dLbl>
              <c:idx val="2"/>
              <c:layout>
                <c:manualLayout>
                  <c:x val="-0.20632729540169242"/>
                  <c:y val="-4.1847611878066127E-2"/>
                </c:manualLayout>
              </c:layout>
              <c:spPr>
                <a:solidFill>
                  <a:sysClr val="window" lastClr="FFFFFF"/>
                </a:solidFill>
                <a:ln cmpd="thickThin">
                  <a:solidFill>
                    <a:srgbClr val="1F497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358590690182419"/>
                      <c:h val="0.120234013982839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FDC-A94A-9664-51FA6DEED3D3}"/>
                </c:ext>
              </c:extLst>
            </c:dLbl>
            <c:dLbl>
              <c:idx val="3"/>
              <c:layout>
                <c:manualLayout>
                  <c:x val="-0.18667718456094401"/>
                  <c:y val="-0.15950942528539819"/>
                </c:manualLayout>
              </c:layout>
              <c:spPr>
                <a:solidFill>
                  <a:sysClr val="window" lastClr="FFFFFF"/>
                </a:solidFill>
                <a:ln cmpd="thickThin">
                  <a:solidFill>
                    <a:srgbClr val="1F497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200604051041076"/>
                      <c:h val="0.151465770982052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FDC-A94A-9664-51FA6DEED3D3}"/>
                </c:ext>
              </c:extLst>
            </c:dLbl>
            <c:dLbl>
              <c:idx val="4"/>
              <c:layout>
                <c:manualLayout>
                  <c:x val="0.18667714678718808"/>
                  <c:y val="-0.18353230314320876"/>
                </c:manualLayout>
              </c:layout>
              <c:spPr>
                <a:solidFill>
                  <a:sysClr val="window" lastClr="FFFFFF"/>
                </a:solidFill>
                <a:ln cmpd="thickThin">
                  <a:solidFill>
                    <a:srgbClr val="1F497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307312514408875"/>
                      <c:h val="0.15814445093688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FDC-A94A-9664-51FA6DEED3D3}"/>
                </c:ext>
              </c:extLst>
            </c:dLbl>
            <c:spPr>
              <a:solidFill>
                <a:sysClr val="window" lastClr="FFFFFF"/>
              </a:solidFill>
              <a:ln cmpd="thickThin">
                <a:solidFill>
                  <a:srgbClr val="1F497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НПОЗ</c:v>
                </c:pt>
                <c:pt idx="1">
                  <c:v>ФФНР</c:v>
                </c:pt>
                <c:pt idx="2">
                  <c:v>ЛГНР</c:v>
                </c:pt>
                <c:pt idx="3">
                  <c:v>НССС</c:v>
                </c:pt>
                <c:pt idx="4">
                  <c:v>ОНР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FDC-A94A-9664-51FA6DEED3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Алексеевна</cp:lastModifiedBy>
  <cp:revision>2</cp:revision>
  <dcterms:created xsi:type="dcterms:W3CDTF">2023-08-21T08:08:00Z</dcterms:created>
  <dcterms:modified xsi:type="dcterms:W3CDTF">2023-08-21T08:08:00Z</dcterms:modified>
</cp:coreProperties>
</file>